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296" w:rsidRDefault="00075489" w:rsidP="00075489">
      <w:pPr>
        <w:jc w:val="center"/>
        <w:rPr>
          <w:b/>
          <w:sz w:val="32"/>
          <w:szCs w:val="32"/>
        </w:rPr>
      </w:pPr>
      <w:r w:rsidRPr="00075489">
        <w:rPr>
          <w:b/>
          <w:sz w:val="32"/>
          <w:szCs w:val="32"/>
        </w:rPr>
        <w:t>Chata Modrová a Chata Pohoda</w:t>
      </w:r>
    </w:p>
    <w:p w:rsidR="00075489" w:rsidRDefault="00075489" w:rsidP="00075489">
      <w:pPr>
        <w:jc w:val="center"/>
        <w:rPr>
          <w:b/>
          <w:sz w:val="32"/>
          <w:szCs w:val="32"/>
        </w:rPr>
      </w:pPr>
    </w:p>
    <w:p w:rsidR="00075489" w:rsidRDefault="00075489" w:rsidP="00075489">
      <w:pPr>
        <w:jc w:val="center"/>
        <w:rPr>
          <w:b/>
          <w:sz w:val="32"/>
          <w:szCs w:val="32"/>
        </w:rPr>
      </w:pPr>
    </w:p>
    <w:p w:rsidR="00075489" w:rsidRDefault="00075489" w:rsidP="00075489">
      <w:pPr>
        <w:jc w:val="center"/>
        <w:rPr>
          <w:b/>
          <w:sz w:val="32"/>
          <w:szCs w:val="32"/>
          <w:u w:val="single"/>
        </w:rPr>
      </w:pPr>
      <w:r w:rsidRPr="00075489">
        <w:rPr>
          <w:b/>
          <w:sz w:val="32"/>
          <w:szCs w:val="32"/>
          <w:u w:val="single"/>
        </w:rPr>
        <w:t>Storno podmienky:</w:t>
      </w:r>
    </w:p>
    <w:p w:rsidR="00075489" w:rsidRDefault="00075489" w:rsidP="00075489">
      <w:pPr>
        <w:rPr>
          <w:b/>
          <w:sz w:val="32"/>
          <w:szCs w:val="32"/>
          <w:u w:val="single"/>
        </w:rPr>
      </w:pPr>
    </w:p>
    <w:p w:rsidR="00075489" w:rsidRDefault="00075489" w:rsidP="00075489">
      <w:pPr>
        <w:rPr>
          <w:sz w:val="32"/>
          <w:szCs w:val="32"/>
        </w:rPr>
      </w:pPr>
      <w:r w:rsidRPr="00075489">
        <w:rPr>
          <w:sz w:val="32"/>
          <w:szCs w:val="32"/>
        </w:rPr>
        <w:t xml:space="preserve">Pri </w:t>
      </w:r>
      <w:r>
        <w:rPr>
          <w:sz w:val="32"/>
          <w:szCs w:val="32"/>
        </w:rPr>
        <w:t>zrušení pobytu v lehote:</w:t>
      </w:r>
    </w:p>
    <w:p w:rsidR="00075489" w:rsidRPr="00075489" w:rsidRDefault="00075489" w:rsidP="00075489">
      <w:pPr>
        <w:pStyle w:val="Odsekzoznamu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v</w:t>
      </w:r>
      <w:r w:rsidRPr="00075489">
        <w:rPr>
          <w:sz w:val="28"/>
          <w:szCs w:val="28"/>
        </w:rPr>
        <w:t>iac ako 59 dní pred nástupom na pobyt – vrátenie zálohy v plnej výške</w:t>
      </w:r>
    </w:p>
    <w:p w:rsidR="00075489" w:rsidRDefault="00075489" w:rsidP="00075489">
      <w:pPr>
        <w:pStyle w:val="Odsekzoznamu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29 až 58 dní pred nástupom na pobyt – vrátenie 50% zo sumy zálohy</w:t>
      </w:r>
    </w:p>
    <w:p w:rsidR="00075489" w:rsidRPr="00075489" w:rsidRDefault="00075489" w:rsidP="00075489">
      <w:pPr>
        <w:pStyle w:val="Odsekzoznamu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menej ako 28 dní pred nástupom na pobyt sa záloha nevracia</w:t>
      </w:r>
    </w:p>
    <w:p w:rsidR="00075489" w:rsidRPr="00075489" w:rsidRDefault="00075489" w:rsidP="00075489">
      <w:pPr>
        <w:jc w:val="center"/>
        <w:rPr>
          <w:b/>
          <w:sz w:val="32"/>
          <w:szCs w:val="32"/>
        </w:rPr>
      </w:pPr>
    </w:p>
    <w:sectPr w:rsidR="00075489" w:rsidRPr="00075489" w:rsidSect="000754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183D7D"/>
    <w:multiLevelType w:val="hybridMultilevel"/>
    <w:tmpl w:val="ACD87B0C"/>
    <w:lvl w:ilvl="0" w:tplc="426A47A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75489"/>
    <w:rsid w:val="00075489"/>
    <w:rsid w:val="002802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8029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7548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2020-10-19T12:12:00Z</dcterms:created>
  <dcterms:modified xsi:type="dcterms:W3CDTF">2020-10-19T12:16:00Z</dcterms:modified>
</cp:coreProperties>
</file>