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17E" w:rsidRPr="00E77224" w:rsidRDefault="0008317E" w:rsidP="000831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7722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STORNO</w:t>
      </w:r>
      <w:r w:rsidRPr="00E7722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Storno pobytu je spoplatnené storno poplatkom nasledovne: </w:t>
      </w:r>
      <w:r w:rsidRPr="00E7722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60-31 dní pred začiatkom pobytu ......... 30% z celkovej ceny objednaných služieb</w:t>
      </w:r>
      <w:r w:rsidRPr="00E7722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30-14 dní pred začiatkom pobytu ......... 50% z celkovej ceny objednaných služieb</w:t>
      </w:r>
    </w:p>
    <w:p w:rsidR="00B67D37" w:rsidRDefault="00B67D37"/>
    <w:sectPr w:rsidR="00B67D37" w:rsidSect="00B67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317E"/>
    <w:rsid w:val="0008317E"/>
    <w:rsid w:val="00B67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317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Hewlett-Packard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</cp:revision>
  <dcterms:created xsi:type="dcterms:W3CDTF">2018-10-26T11:05:00Z</dcterms:created>
  <dcterms:modified xsi:type="dcterms:W3CDTF">2018-10-26T11:05:00Z</dcterms:modified>
</cp:coreProperties>
</file>