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F9FFD" w14:textId="77777777" w:rsidR="00D828FC" w:rsidRDefault="00D828FC" w:rsidP="00D828FC">
      <w:r>
        <w:t>Storno podmínky</w:t>
      </w:r>
    </w:p>
    <w:p w14:paraId="3BB993A3" w14:textId="77777777" w:rsidR="00D828FC" w:rsidRDefault="00D828FC" w:rsidP="00D828FC"/>
    <w:p w14:paraId="5961AF2D" w14:textId="77777777" w:rsidR="00D828FC" w:rsidRDefault="00D828FC" w:rsidP="00D828FC">
      <w:r>
        <w:t xml:space="preserve">Veškeré již přijaté platby lze stornovat 30 dní před nástupem pobytu s vrácením 100% platby. V období méně než 30 dní před nástupem na pobyt jsou platby </w:t>
      </w:r>
      <w:proofErr w:type="spellStart"/>
      <w:r>
        <w:t>nestornovatelné</w:t>
      </w:r>
      <w:proofErr w:type="spellEnd"/>
      <w:r>
        <w:t>, nicméně nabízíme možnost realizovat neuskutečněný pobyt až do 1 roku od zrušené rezervace nebo pobytu. Pobyt lze také přenechat jiné osobě.</w:t>
      </w:r>
    </w:p>
    <w:p w14:paraId="2FEE245F" w14:textId="4265E6AF" w:rsidR="009D4812" w:rsidRPr="00D828FC" w:rsidRDefault="009D4812" w:rsidP="00D828FC"/>
    <w:sectPr w:rsidR="009D4812" w:rsidRPr="00D82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812"/>
    <w:rsid w:val="009D4812"/>
    <w:rsid w:val="00D828FC"/>
    <w:rsid w:val="00E7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91261"/>
  <w15:chartTrackingRefBased/>
  <w15:docId w15:val="{AD97383A-E7DB-435C-A496-E98B7D8E1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28FC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31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281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-</dc:creator>
  <cp:keywords/>
  <dc:description/>
  <cp:lastModifiedBy>Michal -</cp:lastModifiedBy>
  <cp:revision>4</cp:revision>
  <dcterms:created xsi:type="dcterms:W3CDTF">2021-07-08T14:07:00Z</dcterms:created>
  <dcterms:modified xsi:type="dcterms:W3CDTF">2021-07-08T14:16:00Z</dcterms:modified>
</cp:coreProperties>
</file>