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B11" w:rsidRDefault="00A81928">
      <w:r>
        <w:t>storno – podmienky :  storno do 30 dní pred nástupom zdarma</w:t>
      </w:r>
    </w:p>
    <w:p w:rsidR="00A81928" w:rsidRDefault="00A81928">
      <w:r>
        <w:t xml:space="preserve">                                              menej ako 30 do 10 dní náhradný termín</w:t>
      </w:r>
    </w:p>
    <w:p w:rsidR="00A81928" w:rsidRDefault="00A81928">
      <w:r>
        <w:t xml:space="preserve">                                              pod 10 dní – prepadnutie zálohy</w:t>
      </w:r>
    </w:p>
    <w:sectPr w:rsidR="00A81928" w:rsidSect="003D1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characterSpacingControl w:val="doNotCompress"/>
  <w:compat/>
  <w:rsids>
    <w:rsidRoot w:val="00A81928"/>
    <w:rsid w:val="001E6AFA"/>
    <w:rsid w:val="003D1B11"/>
    <w:rsid w:val="00A81928"/>
    <w:rsid w:val="00B16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AFA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1</cp:revision>
  <dcterms:created xsi:type="dcterms:W3CDTF">2020-01-22T15:15:00Z</dcterms:created>
  <dcterms:modified xsi:type="dcterms:W3CDTF">2020-01-22T15:20:00Z</dcterms:modified>
</cp:coreProperties>
</file>