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DA" w:rsidRDefault="00BE7FDA" w:rsidP="00BE7FDA">
      <w:pPr>
        <w:jc w:val="center"/>
        <w:rPr>
          <w:b/>
        </w:rPr>
      </w:pPr>
      <w:r w:rsidRPr="00BE7FDA">
        <w:rPr>
          <w:b/>
        </w:rPr>
        <w:t>Storno podmienky</w:t>
      </w:r>
    </w:p>
    <w:p w:rsidR="00BE7FDA" w:rsidRDefault="00BE7FDA" w:rsidP="00BE7FDA">
      <w:pP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</w:pPr>
      <w:r>
        <w:br/>
      </w:r>
      <w:r>
        <w:br/>
      </w:r>
      <w:r w:rsidRPr="00BE7FDA"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Stornovanie objednávok V prípade zrušenia objednávky 1 až 3 dni (vrátane) pred jej uskutočnením je storno poplatok vo výške 100 % z ceny, ktorá je vypočítaná ako zálohová pla</w:t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tba z ceny objednaných služieb.</w:t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br/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br/>
      </w:r>
      <w:r w:rsidRPr="00BE7FDA"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V prípade zrušenia objednávky 4</w:t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 xml:space="preserve"> </w:t>
      </w:r>
      <w:r w:rsidRPr="00BE7FDA"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-</w:t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 xml:space="preserve"> </w:t>
      </w:r>
      <w:r w:rsidRPr="00BE7FDA"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30 dní (vrátane) pred jej uskutočnením je storno poplatok vo výške 70 % z ceny, ktorá je vypočítaná ako zálohová pla</w:t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tba z ceny objednaných služieb.</w:t>
      </w:r>
    </w:p>
    <w:p w:rsidR="00BE7FDA" w:rsidRDefault="00BE7FDA" w:rsidP="00BE7FDA">
      <w:pP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</w:pPr>
      <w:r w:rsidRPr="00BE7FDA"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 xml:space="preserve">V prípade zrušenia objednávky viac ako 30 dní pred jej uskutočnením </w:t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sa storno poplatok neuplatňuje.</w:t>
      </w:r>
    </w:p>
    <w:p w:rsidR="00BE7FDA" w:rsidRDefault="00BE7FDA" w:rsidP="00BE7FDA">
      <w:pP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</w:pPr>
      <w:r w:rsidRPr="00BE7FDA"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Zálohová platba sa rozumie určenie ceny všetkých už objednaných služieb, ktoré sú uvedené vo v</w:t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ystavenom potvrdení rezervácie.</w:t>
      </w:r>
    </w:p>
    <w:p w:rsidR="00BE7FDA" w:rsidRDefault="00BE7FDA" w:rsidP="00BE7FDA">
      <w:pP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</w:pPr>
      <w:r w:rsidRPr="00BE7FDA"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 xml:space="preserve">Stornovanie sa vykonáva písomným oznámením, že ten ktorý pobyt alebo tá ktorá objednávka sa stornuje. Toto oznámenie o stornovaní bude podpísané oprávnenou osobou objednávateľa. Listina o </w:t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stornovaní sa zašle skenovaná</w:t>
      </w:r>
      <w:r w:rsidRPr="00BE7FDA"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 xml:space="preserve"> na e-mailovú adresu osoby, s ktorou už objednávateľ o konkrétnej objed</w:t>
      </w:r>
      <w:r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návanej rezervácii komunikoval.</w:t>
      </w:r>
    </w:p>
    <w:p w:rsidR="00BE7FDA" w:rsidRPr="00BE7FDA" w:rsidRDefault="00BE7FDA" w:rsidP="00BE7FDA">
      <w:r w:rsidRPr="00BE7FDA">
        <w:rPr>
          <w:rFonts w:ascii="Playfair Display" w:eastAsia="Times New Roman" w:hAnsi="Playfair Display" w:cs="Times New Roman"/>
          <w:color w:val="000000"/>
          <w:sz w:val="24"/>
          <w:szCs w:val="24"/>
          <w:lang w:eastAsia="sk-SK"/>
        </w:rPr>
        <w:t>Pokiaľ nebude mať oznámenie o stornovaní uvedené náležitosti, alebo nebude oznámené popísaným spôsobom, sa stornovanie považuje za neplatné a neúčinné.</w:t>
      </w:r>
      <w:bookmarkStart w:id="0" w:name="_GoBack"/>
      <w:bookmarkEnd w:id="0"/>
    </w:p>
    <w:sectPr w:rsidR="00BE7FDA" w:rsidRPr="00BE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DA"/>
    <w:rsid w:val="005053B4"/>
    <w:rsid w:val="00B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ABCDF-1936-4600-84E7-6DC965CC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E7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E7FD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BigON</dc:creator>
  <cp:keywords/>
  <dc:description/>
  <cp:lastModifiedBy>BigON</cp:lastModifiedBy>
  <cp:revision>1</cp:revision>
  <dcterms:created xsi:type="dcterms:W3CDTF">2024-03-06T07:36:00Z</dcterms:created>
  <dcterms:modified xsi:type="dcterms:W3CDTF">2024-03-06T07:38:00Z</dcterms:modified>
</cp:coreProperties>
</file>