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80" w:rsidRDefault="00C42DF6">
      <w:pPr>
        <w:rPr>
          <w:rFonts w:ascii="Segoe UI" w:hAnsi="Segoe UI" w:cs="Segoe UI"/>
          <w:color w:val="181D22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181D22"/>
          <w:sz w:val="21"/>
          <w:szCs w:val="21"/>
          <w:shd w:val="clear" w:color="auto" w:fill="FFFFFF"/>
        </w:rPr>
        <w:t>Online rezerváciou objednávateľ súhlasí v plnom rozsahu s výškou storno poplatku určeného prevádzkovateľom:</w:t>
      </w:r>
      <w:r>
        <w:rPr>
          <w:rFonts w:ascii="Segoe UI" w:hAnsi="Segoe UI" w:cs="Segoe UI"/>
          <w:color w:val="181D22"/>
          <w:sz w:val="21"/>
          <w:szCs w:val="21"/>
        </w:rPr>
        <w:br/>
      </w:r>
      <w:r>
        <w:rPr>
          <w:rFonts w:ascii="Segoe UI" w:hAnsi="Segoe UI" w:cs="Segoe UI"/>
          <w:color w:val="181D22"/>
          <w:sz w:val="21"/>
          <w:szCs w:val="21"/>
          <w:shd w:val="clear" w:color="auto" w:fill="FFFFFF"/>
        </w:rPr>
        <w:t>– pri zrušení pobytu 60 dní a viac pred nástupným termínom 10 % z hodnoty objednávky.</w:t>
      </w:r>
      <w:r>
        <w:rPr>
          <w:rFonts w:ascii="Segoe UI" w:hAnsi="Segoe UI" w:cs="Segoe UI"/>
          <w:color w:val="181D22"/>
          <w:sz w:val="21"/>
          <w:szCs w:val="21"/>
        </w:rPr>
        <w:br/>
      </w:r>
      <w:r>
        <w:rPr>
          <w:rFonts w:ascii="Segoe UI" w:hAnsi="Segoe UI" w:cs="Segoe UI"/>
          <w:color w:val="181D22"/>
          <w:sz w:val="21"/>
          <w:szCs w:val="21"/>
          <w:shd w:val="clear" w:color="auto" w:fill="FFFFFF"/>
        </w:rPr>
        <w:t>– pri zrušení pobytu 59 - 15 dní pred nástupným termínom 30 % z hodnoty objednávky.</w:t>
      </w:r>
      <w:r>
        <w:rPr>
          <w:rFonts w:ascii="Segoe UI" w:hAnsi="Segoe UI" w:cs="Segoe UI"/>
          <w:color w:val="181D22"/>
          <w:sz w:val="21"/>
          <w:szCs w:val="21"/>
        </w:rPr>
        <w:br/>
      </w:r>
      <w:r>
        <w:rPr>
          <w:rFonts w:ascii="Segoe UI" w:hAnsi="Segoe UI" w:cs="Segoe UI"/>
          <w:color w:val="181D22"/>
          <w:sz w:val="21"/>
          <w:szCs w:val="21"/>
          <w:shd w:val="clear" w:color="auto" w:fill="FFFFFF"/>
        </w:rPr>
        <w:t xml:space="preserve">– pri zrušení pobytu 14 - 3 dní pred nástupným termínom </w:t>
      </w:r>
      <w:r w:rsidR="005B76C0">
        <w:rPr>
          <w:rFonts w:ascii="Segoe UI" w:hAnsi="Segoe UI" w:cs="Segoe UI"/>
          <w:color w:val="181D22"/>
          <w:sz w:val="21"/>
          <w:szCs w:val="21"/>
          <w:shd w:val="clear" w:color="auto" w:fill="FFFFFF"/>
        </w:rPr>
        <w:t>100</w:t>
      </w:r>
      <w:r>
        <w:rPr>
          <w:rFonts w:ascii="Segoe UI" w:hAnsi="Segoe UI" w:cs="Segoe UI"/>
          <w:color w:val="181D22"/>
          <w:sz w:val="21"/>
          <w:szCs w:val="21"/>
          <w:shd w:val="clear" w:color="auto" w:fill="FFFFFF"/>
        </w:rPr>
        <w:t xml:space="preserve"> % z hodnoty objednávky.</w:t>
      </w:r>
      <w:r>
        <w:rPr>
          <w:rFonts w:ascii="Segoe UI" w:hAnsi="Segoe UI" w:cs="Segoe UI"/>
          <w:color w:val="181D22"/>
          <w:sz w:val="21"/>
          <w:szCs w:val="21"/>
        </w:rPr>
        <w:br/>
      </w:r>
    </w:p>
    <w:p w:rsidR="000F6D80" w:rsidRDefault="000F6D80">
      <w:pPr>
        <w:rPr>
          <w:rFonts w:ascii="Segoe UI" w:hAnsi="Segoe UI" w:cs="Segoe UI"/>
          <w:color w:val="181D22"/>
          <w:sz w:val="21"/>
          <w:szCs w:val="21"/>
          <w:shd w:val="clear" w:color="auto" w:fill="FFFFFF"/>
        </w:rPr>
      </w:pPr>
    </w:p>
    <w:p w:rsidR="007E65C2" w:rsidRDefault="00C42DF6">
      <w:r>
        <w:rPr>
          <w:rFonts w:ascii="Segoe UI" w:hAnsi="Segoe UI" w:cs="Segoe UI"/>
          <w:color w:val="181D22"/>
          <w:sz w:val="21"/>
          <w:szCs w:val="21"/>
          <w:shd w:val="clear" w:color="auto" w:fill="FFFFFF"/>
        </w:rPr>
        <w:t>Bez ohľadu na spôsob úhrady rezervovaných služieb spôsob refundácie, ak má na ňu objednávateľ nárok v zmysle týchto obchodných podmienok, je vykonaný vždy bankovým prevodom z účtu poskytovateľa služieb. Celková hodnota refundovaných služieb v Eurách bude ponížená o všetky náklady spojené s pôvodnou úhradou poskytovateľa (bankové poplatky, poplatky za služby pri platbách kartou, poplatky za službu paypal, iné poplatky spojené s úhradou).</w:t>
      </w:r>
    </w:p>
    <w:sectPr w:rsidR="007E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F6"/>
    <w:rsid w:val="000F6D80"/>
    <w:rsid w:val="001E2778"/>
    <w:rsid w:val="005B76C0"/>
    <w:rsid w:val="007E65C2"/>
    <w:rsid w:val="00A92F11"/>
    <w:rsid w:val="00C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</dc:creator>
  <cp:lastModifiedBy>HP Prodesk</cp:lastModifiedBy>
  <cp:revision>2</cp:revision>
  <dcterms:created xsi:type="dcterms:W3CDTF">2025-02-13T07:30:00Z</dcterms:created>
  <dcterms:modified xsi:type="dcterms:W3CDTF">2025-02-13T07:30:00Z</dcterms:modified>
</cp:coreProperties>
</file>